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Hiring Your First Employee: Sequenced Checklist (UK)</w:t>
      </w:r>
    </w:p>
    <w:p>
      <w:r>
        <w:t>Work top to bottom. The order matters: right-to-work before day one, HMRC registration before the first payday, written statement on or before day one, pension duties from day one. Tick each item and note the date completed.</w:t>
      </w:r>
    </w:p>
    <w:p>
      <w:pPr>
        <w:pStyle w:val="Heading1"/>
      </w:pPr>
      <w:r>
        <w:t>Before you offer the job</w:t>
      </w:r>
    </w:p>
    <w:tbl>
      <w:tblPr>
        <w:tblStyle w:val="TableGrid"/>
        <w:tblW w:type="auto" w:w="0"/>
        <w:tblLook w:firstColumn="1" w:firstRow="1" w:lastColumn="0" w:lastRow="0" w:noHBand="0" w:noVBand="1" w:val="04A0"/>
      </w:tblPr>
      <w:tblGrid>
        <w:gridCol w:w="3475"/>
        <w:gridCol w:w="3475"/>
        <w:gridCol w:w="3475"/>
      </w:tblGrid>
      <w:tr>
        <w:tc>
          <w:tcPr>
            <w:tcW w:type="dxa" w:w="3475"/>
          </w:tcPr>
          <w:p>
            <w:r>
              <w:rPr>
                <w:b/>
              </w:rPr>
              <w:t>Step</w:t>
            </w:r>
          </w:p>
        </w:tc>
        <w:tc>
          <w:tcPr>
            <w:tcW w:type="dxa" w:w="3475"/>
          </w:tcPr>
          <w:p>
            <w:r>
              <w:rPr>
                <w:b/>
              </w:rPr>
              <w:t>What to do</w:t>
            </w:r>
          </w:p>
        </w:tc>
        <w:tc>
          <w:tcPr>
            <w:tcW w:type="dxa" w:w="3475"/>
          </w:tcPr>
          <w:p>
            <w:r>
              <w:rPr>
                <w:b/>
              </w:rPr>
              <w:t>Done (date)</w:t>
            </w:r>
          </w:p>
        </w:tc>
      </w:tr>
      <w:tr>
        <w:tc>
          <w:tcPr>
            <w:tcW w:type="dxa" w:w="3475"/>
          </w:tcPr>
          <w:p>
            <w:r>
              <w:t>1. Work out the true cost</w:t>
            </w:r>
          </w:p>
        </w:tc>
        <w:tc>
          <w:tcPr>
            <w:tcW w:type="dxa" w:w="3475"/>
          </w:tcPr>
          <w:p>
            <w:r>
              <w:t>Salary is not the cost. Add employer National Insurance (15% above £5,000 per year in 2026/27), pension contributions (3% minimum), holiday cover and kit. Use the true-cost-of-employment spreadsheet in this pack before you set the salary.</w:t>
            </w:r>
          </w:p>
        </w:tc>
        <w:tc>
          <w:tcPr>
            <w:tcW w:type="dxa" w:w="3475"/>
          </w:tcPr>
          <w:p/>
        </w:tc>
      </w:tr>
      <w:tr>
        <w:tc>
          <w:tcPr>
            <w:tcW w:type="dxa" w:w="3475"/>
          </w:tcPr>
          <w:p>
            <w:r>
              <w:t>2. Check the pay meets minimum wage</w:t>
            </w:r>
          </w:p>
        </w:tc>
        <w:tc>
          <w:tcPr>
            <w:tcW w:type="dxa" w:w="3475"/>
          </w:tcPr>
          <w:p>
            <w:r>
              <w:t>Check current National Minimum Wage and National Living Wage rates on gov.uk before advertising; rates change every April.</w:t>
            </w:r>
          </w:p>
        </w:tc>
        <w:tc>
          <w:tcPr>
            <w:tcW w:type="dxa" w:w="3475"/>
          </w:tcPr>
          <w:p/>
        </w:tc>
      </w:tr>
      <w:tr>
        <w:tc>
          <w:tcPr>
            <w:tcW w:type="dxa" w:w="3475"/>
          </w:tcPr>
          <w:p>
            <w:r>
              <w:t>3. Write the job description</w:t>
            </w:r>
          </w:p>
        </w:tc>
        <w:tc>
          <w:tcPr>
            <w:tcW w:type="dxa" w:w="3475"/>
          </w:tcPr>
          <w:p>
            <w:r>
              <w:t>What they will actually do, who they report to, hours, location, salary range. This becomes the basis of the contract and the advert.</w:t>
            </w:r>
          </w:p>
        </w:tc>
        <w:tc>
          <w:tcPr>
            <w:tcW w:type="dxa" w:w="3475"/>
          </w:tcPr>
          <w:p/>
        </w:tc>
      </w:tr>
    </w:tbl>
    <w:p/>
    <w:p>
      <w:pPr>
        <w:pStyle w:val="Heading1"/>
      </w:pPr>
      <w:r>
        <w:t>When you hire</w:t>
      </w:r>
    </w:p>
    <w:tbl>
      <w:tblPr>
        <w:tblStyle w:val="TableGrid"/>
        <w:tblW w:type="auto" w:w="0"/>
        <w:tblLook w:firstColumn="1" w:firstRow="1" w:lastColumn="0" w:lastRow="0" w:noHBand="0" w:noVBand="1" w:val="04A0"/>
      </w:tblPr>
      <w:tblGrid>
        <w:gridCol w:w="3475"/>
        <w:gridCol w:w="3475"/>
        <w:gridCol w:w="3475"/>
      </w:tblGrid>
      <w:tr>
        <w:tc>
          <w:tcPr>
            <w:tcW w:type="dxa" w:w="3475"/>
          </w:tcPr>
          <w:p>
            <w:r>
              <w:rPr>
                <w:b/>
              </w:rPr>
              <w:t>Step</w:t>
            </w:r>
          </w:p>
        </w:tc>
        <w:tc>
          <w:tcPr>
            <w:tcW w:type="dxa" w:w="3475"/>
          </w:tcPr>
          <w:p>
            <w:r>
              <w:rPr>
                <w:b/>
              </w:rPr>
              <w:t>What to do</w:t>
            </w:r>
          </w:p>
        </w:tc>
        <w:tc>
          <w:tcPr>
            <w:tcW w:type="dxa" w:w="3475"/>
          </w:tcPr>
          <w:p>
            <w:r>
              <w:rPr>
                <w:b/>
              </w:rPr>
              <w:t>Done (date)</w:t>
            </w:r>
          </w:p>
        </w:tc>
      </w:tr>
      <w:tr>
        <w:tc>
          <w:tcPr>
            <w:tcW w:type="dxa" w:w="3475"/>
          </w:tcPr>
          <w:p>
            <w:r>
              <w:t>4. Check their right to work in the UK</w:t>
            </w:r>
          </w:p>
        </w:tc>
        <w:tc>
          <w:tcPr>
            <w:tcW w:type="dxa" w:w="3475"/>
          </w:tcPr>
          <w:p>
            <w:r>
              <w:t>Before day one. Use the gov.uk online check for those with a share code, or check original documents. Keep a dated copy; a compliant check is your defence against a civil penalty.</w:t>
            </w:r>
          </w:p>
        </w:tc>
        <w:tc>
          <w:tcPr>
            <w:tcW w:type="dxa" w:w="3475"/>
          </w:tcPr>
          <w:p/>
        </w:tc>
      </w:tr>
      <w:tr>
        <w:tc>
          <w:tcPr>
            <w:tcW w:type="dxa" w:w="3475"/>
          </w:tcPr>
          <w:p>
            <w:r>
              <w:t>5. DBS check where relevant</w:t>
            </w:r>
          </w:p>
        </w:tc>
        <w:tc>
          <w:tcPr>
            <w:tcW w:type="dxa" w:w="3475"/>
          </w:tcPr>
          <w:p>
            <w:r>
              <w:t>Only for roles that qualify (working with children or vulnerable adults, and certain other regulated roles). Basic DBS checks are available for any role; standard and enhanced checks only where the role is eligible.</w:t>
            </w:r>
          </w:p>
        </w:tc>
        <w:tc>
          <w:tcPr>
            <w:tcW w:type="dxa" w:w="3475"/>
          </w:tcPr>
          <w:p/>
        </w:tc>
      </w:tr>
      <w:tr>
        <w:tc>
          <w:tcPr>
            <w:tcW w:type="dxa" w:w="3475"/>
          </w:tcPr>
          <w:p>
            <w:r>
              <w:t>6. Get employers' liability insurance (£5 million minimum)</w:t>
            </w:r>
          </w:p>
        </w:tc>
        <w:tc>
          <w:tcPr>
            <w:tcW w:type="dxa" w:w="3475"/>
          </w:tcPr>
          <w:p>
            <w:r>
              <w:t>Legally required from the day your first employee starts, with cover of at least £5 million from an authorised insurer. Fines apply for every day you are not covered. Display the certificate.</w:t>
            </w:r>
          </w:p>
        </w:tc>
        <w:tc>
          <w:tcPr>
            <w:tcW w:type="dxa" w:w="3475"/>
          </w:tcPr>
          <w:p/>
        </w:tc>
      </w:tr>
      <w:tr>
        <w:tc>
          <w:tcPr>
            <w:tcW w:type="dxa" w:w="3475"/>
          </w:tcPr>
          <w:p>
            <w:r>
              <w:t>7. Register as an employer with HMRC</w:t>
            </w:r>
          </w:p>
        </w:tc>
        <w:tc>
          <w:tcPr>
            <w:tcW w:type="dxa" w:w="3475"/>
          </w:tcPr>
          <w:p>
            <w:r>
              <w:t>Register before the first payday (allow up to 30 working days for your PAYE reference; you can register up to 2 months before you start paying). You cannot run payroll without it.</w:t>
            </w:r>
          </w:p>
        </w:tc>
        <w:tc>
          <w:tcPr>
            <w:tcW w:type="dxa" w:w="3475"/>
          </w:tcPr>
          <w:p/>
        </w:tc>
      </w:tr>
    </w:tbl>
    <w:p/>
    <w:p>
      <w:pPr>
        <w:pStyle w:val="Heading1"/>
      </w:pPr>
      <w:r>
        <w:t>Before or on day one</w:t>
      </w:r>
    </w:p>
    <w:tbl>
      <w:tblPr>
        <w:tblStyle w:val="TableGrid"/>
        <w:tblW w:type="auto" w:w="0"/>
        <w:tblLook w:firstColumn="1" w:firstRow="1" w:lastColumn="0" w:lastRow="0" w:noHBand="0" w:noVBand="1" w:val="04A0"/>
      </w:tblPr>
      <w:tblGrid>
        <w:gridCol w:w="3475"/>
        <w:gridCol w:w="3475"/>
        <w:gridCol w:w="3475"/>
      </w:tblGrid>
      <w:tr>
        <w:tc>
          <w:tcPr>
            <w:tcW w:type="dxa" w:w="3475"/>
          </w:tcPr>
          <w:p>
            <w:r>
              <w:rPr>
                <w:b/>
              </w:rPr>
              <w:t>Step</w:t>
            </w:r>
          </w:p>
        </w:tc>
        <w:tc>
          <w:tcPr>
            <w:tcW w:type="dxa" w:w="3475"/>
          </w:tcPr>
          <w:p>
            <w:r>
              <w:rPr>
                <w:b/>
              </w:rPr>
              <w:t>What to do</w:t>
            </w:r>
          </w:p>
        </w:tc>
        <w:tc>
          <w:tcPr>
            <w:tcW w:type="dxa" w:w="3475"/>
          </w:tcPr>
          <w:p>
            <w:r>
              <w:rPr>
                <w:b/>
              </w:rPr>
              <w:t>Done (date)</w:t>
            </w:r>
          </w:p>
        </w:tc>
      </w:tr>
      <w:tr>
        <w:tc>
          <w:tcPr>
            <w:tcW w:type="dxa" w:w="3475"/>
          </w:tcPr>
          <w:p>
            <w:r>
              <w:t>8. Give the written statement of particulars</w:t>
            </w:r>
          </w:p>
        </w:tc>
        <w:tc>
          <w:tcPr>
            <w:tcW w:type="dxa" w:w="3475"/>
          </w:tcPr>
          <w:p>
            <w:r>
              <w:t>A day-one legal right. The main terms (pay, hours, holiday, place of work, notice, probation, sick pay, other benefits) must be given on or before the first day of work, not weeks later.</w:t>
            </w:r>
          </w:p>
        </w:tc>
        <w:tc>
          <w:tcPr>
            <w:tcW w:type="dxa" w:w="3475"/>
          </w:tcPr>
          <w:p/>
        </w:tc>
      </w:tr>
      <w:tr>
        <w:tc>
          <w:tcPr>
            <w:tcW w:type="dxa" w:w="3475"/>
          </w:tcPr>
          <w:p>
            <w:r>
              <w:t>9. Collect starter information</w:t>
            </w:r>
          </w:p>
        </w:tc>
        <w:tc>
          <w:tcPr>
            <w:tcW w:type="dxa" w:w="3475"/>
          </w:tcPr>
          <w:p>
            <w:r>
              <w:t>P45 from their last job, or the HMRC starter checklist if they do not have one. You need this to put them on the right tax code. Also collect bank details, address, NI number and emergency contact.</w:t>
            </w:r>
          </w:p>
        </w:tc>
        <w:tc>
          <w:tcPr>
            <w:tcW w:type="dxa" w:w="3475"/>
          </w:tcPr>
          <w:p/>
        </w:tc>
      </w:tr>
      <w:tr>
        <w:tc>
          <w:tcPr>
            <w:tcW w:type="dxa" w:w="3475"/>
          </w:tcPr>
          <w:p>
            <w:r>
              <w:t>10. Set up payroll and report in real time (RTI)</w:t>
            </w:r>
          </w:p>
        </w:tc>
        <w:tc>
          <w:tcPr>
            <w:tcW w:type="dxa" w:w="3475"/>
          </w:tcPr>
          <w:p>
            <w:r>
              <w:t>Run payroll with recognised software and send a Full Payment Submission to HMRC on or before each payday. Late or missing RTI filings attract penalties.</w:t>
            </w:r>
          </w:p>
        </w:tc>
        <w:tc>
          <w:tcPr>
            <w:tcW w:type="dxa" w:w="3475"/>
          </w:tcPr>
          <w:p/>
        </w:tc>
      </w:tr>
      <w:tr>
        <w:tc>
          <w:tcPr>
            <w:tcW w:type="dxa" w:w="3475"/>
          </w:tcPr>
          <w:p>
            <w:r>
              <w:t>11. Plan their first week</w:t>
            </w:r>
          </w:p>
        </w:tc>
        <w:tc>
          <w:tcPr>
            <w:tcW w:type="dxa" w:w="3475"/>
          </w:tcPr>
          <w:p>
            <w:r>
              <w:t>Induction, health and safety basics, fire arrangements, who to ask for help. Small effort, large difference to whether they stay.</w:t>
            </w:r>
          </w:p>
        </w:tc>
        <w:tc>
          <w:tcPr>
            <w:tcW w:type="dxa" w:w="3475"/>
          </w:tcPr>
          <w:p/>
        </w:tc>
      </w:tr>
    </w:tbl>
    <w:p/>
    <w:p>
      <w:pPr>
        <w:pStyle w:val="Heading1"/>
      </w:pPr>
      <w:r>
        <w:t>Within the first weeks</w:t>
      </w:r>
    </w:p>
    <w:tbl>
      <w:tblPr>
        <w:tblStyle w:val="TableGrid"/>
        <w:tblW w:type="auto" w:w="0"/>
        <w:tblLook w:firstColumn="1" w:firstRow="1" w:lastColumn="0" w:lastRow="0" w:noHBand="0" w:noVBand="1" w:val="04A0"/>
      </w:tblPr>
      <w:tblGrid>
        <w:gridCol w:w="3475"/>
        <w:gridCol w:w="3475"/>
        <w:gridCol w:w="3475"/>
      </w:tblGrid>
      <w:tr>
        <w:tc>
          <w:tcPr>
            <w:tcW w:type="dxa" w:w="3475"/>
          </w:tcPr>
          <w:p>
            <w:r>
              <w:rPr>
                <w:b/>
              </w:rPr>
              <w:t>Step</w:t>
            </w:r>
          </w:p>
        </w:tc>
        <w:tc>
          <w:tcPr>
            <w:tcW w:type="dxa" w:w="3475"/>
          </w:tcPr>
          <w:p>
            <w:r>
              <w:rPr>
                <w:b/>
              </w:rPr>
              <w:t>What to do</w:t>
            </w:r>
          </w:p>
        </w:tc>
        <w:tc>
          <w:tcPr>
            <w:tcW w:type="dxa" w:w="3475"/>
          </w:tcPr>
          <w:p>
            <w:r>
              <w:rPr>
                <w:b/>
              </w:rPr>
              <w:t>Done (date)</w:t>
            </w:r>
          </w:p>
        </w:tc>
      </w:tr>
      <w:tr>
        <w:tc>
          <w:tcPr>
            <w:tcW w:type="dxa" w:w="3475"/>
          </w:tcPr>
          <w:p>
            <w:r>
              <w:t>12. Set up a workplace pension (auto-enrolment)</w:t>
            </w:r>
          </w:p>
        </w:tc>
        <w:tc>
          <w:tcPr>
            <w:tcW w:type="dxa" w:w="3475"/>
          </w:tcPr>
          <w:p>
            <w:r>
              <w:t>Your duties start on day one. Eligible staff (aged 22 to State Pension age, earning over £10,000) must be put into a pension you both pay into: minimum 3% employer, 8% total. Complete your declaration of compliance with The Pensions Regulator within 5 months.</w:t>
            </w:r>
          </w:p>
        </w:tc>
        <w:tc>
          <w:tcPr>
            <w:tcW w:type="dxa" w:w="3475"/>
          </w:tcPr>
          <w:p/>
        </w:tc>
      </w:tr>
      <w:tr>
        <w:tc>
          <w:tcPr>
            <w:tcW w:type="dxa" w:w="3475"/>
          </w:tcPr>
          <w:p>
            <w:r>
              <w:t>13. Do a risk assessment</w:t>
            </w:r>
          </w:p>
        </w:tc>
        <w:tc>
          <w:tcPr>
            <w:tcW w:type="dxa" w:w="3475"/>
          </w:tcPr>
          <w:p>
            <w:r>
              <w:t>Every employer must assess workplace risks. With 5 or more employees it must be written down, but doing it properly from employee one is the sensible route.</w:t>
            </w:r>
          </w:p>
        </w:tc>
        <w:tc>
          <w:tcPr>
            <w:tcW w:type="dxa" w:w="3475"/>
          </w:tcPr>
          <w:p/>
        </w:tc>
      </w:tr>
      <w:tr>
        <w:tc>
          <w:tcPr>
            <w:tcW w:type="dxa" w:w="3475"/>
          </w:tcPr>
          <w:p>
            <w:r>
              <w:t>14. Check other cover and registrations</w:t>
            </w:r>
          </w:p>
        </w:tc>
        <w:tc>
          <w:tcPr>
            <w:tcW w:type="dxa" w:w="3475"/>
          </w:tcPr>
          <w:p>
            <w:r>
              <w:t>Tell your business insurer you now employ staff, check if your ICO registration needs updating, and diarise the P60 (by 31 May) and P11D deadlines.</w:t>
            </w:r>
          </w:p>
        </w:tc>
        <w:tc>
          <w:tcPr>
            <w:tcW w:type="dxa" w:w="3475"/>
          </w:tcPr>
          <w:p/>
        </w:tc>
      </w:tr>
      <w:tr>
        <w:tc>
          <w:tcPr>
            <w:tcW w:type="dxa" w:w="3475"/>
          </w:tcPr>
          <w:p>
            <w:r>
              <w:t>15. Claim the Employment Allowance if eligible</w:t>
            </w:r>
          </w:p>
        </w:tc>
        <w:tc>
          <w:tcPr>
            <w:tcW w:type="dxa" w:w="3475"/>
          </w:tcPr>
          <w:p>
            <w:r>
              <w:t>Most small employers can knock up to £10,500 (2026/27) off their employer NI bill. Claim through your payroll software; it is not automatic.</w:t>
            </w:r>
          </w:p>
        </w:tc>
        <w:tc>
          <w:tcPr>
            <w:tcW w:type="dxa" w:w="3475"/>
          </w:tcPr>
          <w:p/>
        </w:tc>
      </w:tr>
    </w:tbl>
    <w:p/>
    <w:p>
      <w:r>
        <w:t>Rates and thresholds referenced (employer NI 15% above £5,000, pension 3% minimum, Employment Allowance £10,500) are 2026/27 figures. Rates last checked: 15 July 2026.</w:t>
      </w:r>
    </w:p>
    <w:p>
      <w:r>
        <w:rPr>
          <w:sz w:val="16"/>
        </w:rPr>
        <w:t>Built by Digital Adaption. Free download from https://digitaladaption.co.uk/downloads/first-employee-checklist/</w:t>
      </w:r>
    </w:p>
    <w:sectPr w:rsidR="00FC693F" w:rsidRPr="0006063C" w:rsidSect="00034616">
      <w:pgSz w:w="12240" w:h="15840"/>
      <w:pgMar w:top="1440" w:right="907" w:bottom="1440"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