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Risk Assessment</w:t>
      </w:r>
    </w:p>
    <w:p>
      <w:r>
        <w:t>Based on the HSE 5 steps to risk assessment. If you employ 5 or more people, you are legally required to record your significant findings (Management of Health and Safety at Work Regulations 1999, regulation 3).</w:t>
      </w:r>
    </w:p>
    <w:p/>
    <w:p>
      <w:r>
        <w:t>Company: ______________________________    Assessment date: ____ / ____ / ______</w:t>
      </w:r>
    </w:p>
    <w:p>
      <w:r>
        <w:t>Activity / area assessed: ______________________________</w:t>
      </w:r>
    </w:p>
    <w:p>
      <w:r>
        <w:t>Assessor name and role: ______________________________</w:t>
      </w:r>
    </w:p>
    <w:p>
      <w:r>
        <w:t>Review date: ____ / ____ / ______</w:t>
      </w:r>
    </w:p>
    <w:p>
      <w:pPr>
        <w:pStyle w:val="Heading1"/>
      </w:pPr>
      <w:r>
        <w:t>The 5 steps (keep this page as your method)</w:t>
      </w:r>
    </w:p>
    <w:p>
      <w:pPr>
        <w:pStyle w:val="Heading2"/>
      </w:pPr>
      <w:r>
        <w:t>Step 1: Identify the hazards</w:t>
      </w:r>
    </w:p>
    <w:p>
      <w:r>
        <w:t>Walk the workplace and look for anything with the potential to cause harm: equipment, substances, work at height, electrics, vehicle movements, fire, manual handling, lone working, stress. Check manufacturer instructions, accident records and near misses. Ask staff what worries them; they see what managers miss.</w:t>
      </w:r>
    </w:p>
    <w:p>
      <w:pPr>
        <w:pStyle w:val="Heading2"/>
      </w:pPr>
      <w:r>
        <w:t>Step 2: Decide who might be harmed and how</w:t>
      </w:r>
    </w:p>
    <w:p>
      <w:r>
        <w:t>For each hazard, note the groups at risk (employees, agency staff, contractors, visitors, members of the public) and how they could be harmed. Give particular thought to young workers, new and expectant mothers, lone workers and anyone with a disability or health condition that changes their risk.</w:t>
      </w:r>
    </w:p>
    <w:p>
      <w:pPr>
        <w:pStyle w:val="Heading2"/>
      </w:pPr>
      <w:r>
        <w:t>Step 3: Evaluate the risks and decide on precautions</w:t>
      </w:r>
    </w:p>
    <w:p>
      <w:r>
        <w:t>For each hazard, judge how likely harm is and how serious it would be, taking into account the controls you already have. Then decide whether you need to do more. The law requires you to do everything 'reasonably practicable': compare what you do against good practice (HSE guidance for your industry is the benchmark).</w:t>
      </w:r>
    </w:p>
    <w:p>
      <w:pPr>
        <w:pStyle w:val="Heading2"/>
      </w:pPr>
      <w:r>
        <w:t>Step 4: Record your significant findings</w:t>
      </w:r>
    </w:p>
    <w:p>
      <w:r>
        <w:t>If you have 5 or more employees you must write down the significant findings: the hazards, who might be harmed, and what you are doing about them. This template is that record. Keep it simple and proportionate; a few clear lines per hazard beats pages of boilerplate.</w:t>
      </w:r>
    </w:p>
    <w:p>
      <w:pPr>
        <w:pStyle w:val="Heading2"/>
      </w:pPr>
      <w:r>
        <w:t>Step 5: Review and update</w:t>
      </w:r>
    </w:p>
    <w:p>
      <w:r>
        <w:t>Review the assessment when anything significant changes: new equipment, new substances, new staff, a new process, or after an accident or near miss. Set a review date (annually at minimum is common practice) and stick to it.</w:t>
      </w:r>
    </w:p>
    <w:p>
      <w:pPr>
        <w:pStyle w:val="Heading1"/>
      </w:pPr>
      <w:r>
        <w:t>Risk assessment record</w:t>
      </w:r>
    </w:p>
    <w:p>
      <w:r>
        <w:t>Score each hazard: Likelihood (1 = very unlikely, 5 = almost certain) x Severity (1 = minor first aid, 5 = fatality). Risk = L x S. 1-4 low: monitor. 5-9 medium: plan improvements. 10-15 high: act soon. 16-25 very high: stop the activity until controlled.</w:t>
      </w:r>
    </w:p>
    <w:tbl>
      <w:tblPr>
        <w:tblStyle w:val="TableGrid"/>
        <w:tblW w:type="auto" w:w="0"/>
        <w:tblLook w:firstColumn="1" w:firstRow="1" w:lastColumn="0" w:lastRow="0" w:noHBand="0" w:noVBand="1" w:val="04A0"/>
      </w:tblPr>
      <w:tblGrid>
        <w:gridCol w:w="1489"/>
        <w:gridCol w:w="1489"/>
        <w:gridCol w:w="1489"/>
        <w:gridCol w:w="1489"/>
        <w:gridCol w:w="1489"/>
        <w:gridCol w:w="1489"/>
        <w:gridCol w:w="1489"/>
      </w:tblGrid>
      <w:tr>
        <w:tc>
          <w:tcPr>
            <w:tcW w:type="dxa" w:w="1489"/>
          </w:tcPr>
          <w:p>
            <w:r>
              <w:rPr>
                <w:b/>
              </w:rPr>
              <w:t>Hazard</w:t>
            </w:r>
          </w:p>
        </w:tc>
        <w:tc>
          <w:tcPr>
            <w:tcW w:type="dxa" w:w="1489"/>
          </w:tcPr>
          <w:p>
            <w:r>
              <w:rPr>
                <w:b/>
              </w:rPr>
              <w:t>Who might be harmed and how</w:t>
            </w:r>
          </w:p>
        </w:tc>
        <w:tc>
          <w:tcPr>
            <w:tcW w:type="dxa" w:w="1489"/>
          </w:tcPr>
          <w:p>
            <w:r>
              <w:rPr>
                <w:b/>
              </w:rPr>
              <w:t>Existing controls</w:t>
            </w:r>
          </w:p>
        </w:tc>
        <w:tc>
          <w:tcPr>
            <w:tcW w:type="dxa" w:w="1489"/>
          </w:tcPr>
          <w:p>
            <w:r>
              <w:rPr>
                <w:b/>
              </w:rPr>
              <w:t>L</w:t>
            </w:r>
          </w:p>
        </w:tc>
        <w:tc>
          <w:tcPr>
            <w:tcW w:type="dxa" w:w="1489"/>
          </w:tcPr>
          <w:p>
            <w:r>
              <w:rPr>
                <w:b/>
              </w:rPr>
              <w:t>S</w:t>
            </w:r>
          </w:p>
        </w:tc>
        <w:tc>
          <w:tcPr>
            <w:tcW w:type="dxa" w:w="1489"/>
          </w:tcPr>
          <w:p>
            <w:r>
              <w:rPr>
                <w:b/>
              </w:rPr>
              <w:t>Risk (LxS)</w:t>
            </w:r>
          </w:p>
        </w:tc>
        <w:tc>
          <w:tcPr>
            <w:tcW w:type="dxa" w:w="1489"/>
          </w:tcPr>
          <w:p>
            <w:r>
              <w:rPr>
                <w:b/>
              </w:rPr>
              <w:t>Further action, owner and due date</w:t>
            </w:r>
          </w:p>
        </w:tc>
      </w:tr>
      <w:tr>
        <w:tc>
          <w:tcPr>
            <w:tcW w:type="dxa" w:w="1489"/>
          </w:tcPr>
          <w:p/>
        </w:tc>
        <w:tc>
          <w:tcPr>
            <w:tcW w:type="dxa" w:w="1489"/>
          </w:tcPr>
          <w:p/>
        </w:tc>
        <w:tc>
          <w:tcPr>
            <w:tcW w:type="dxa" w:w="1489"/>
          </w:tcPr>
          <w:p/>
        </w:tc>
        <w:tc>
          <w:tcPr>
            <w:tcW w:type="dxa" w:w="1489"/>
          </w:tcPr>
          <w:p/>
        </w:tc>
        <w:tc>
          <w:tcPr>
            <w:tcW w:type="dxa" w:w="1489"/>
          </w:tcPr>
          <w:p/>
        </w:tc>
        <w:tc>
          <w:tcPr>
            <w:tcW w:type="dxa" w:w="1489"/>
          </w:tcPr>
          <w:p/>
        </w:tc>
        <w:tc>
          <w:tcPr>
            <w:tcW w:type="dxa" w:w="1489"/>
          </w:tcPr>
          <w:p/>
        </w:tc>
      </w:tr>
      <w:tr>
        <w:tc>
          <w:tcPr>
            <w:tcW w:type="dxa" w:w="1489"/>
          </w:tcPr>
          <w:p/>
        </w:tc>
        <w:tc>
          <w:tcPr>
            <w:tcW w:type="dxa" w:w="1489"/>
          </w:tcPr>
          <w:p/>
        </w:tc>
        <w:tc>
          <w:tcPr>
            <w:tcW w:type="dxa" w:w="1489"/>
          </w:tcPr>
          <w:p/>
        </w:tc>
        <w:tc>
          <w:tcPr>
            <w:tcW w:type="dxa" w:w="1489"/>
          </w:tcPr>
          <w:p/>
        </w:tc>
        <w:tc>
          <w:tcPr>
            <w:tcW w:type="dxa" w:w="1489"/>
          </w:tcPr>
          <w:p/>
        </w:tc>
        <w:tc>
          <w:tcPr>
            <w:tcW w:type="dxa" w:w="1489"/>
          </w:tcPr>
          <w:p/>
        </w:tc>
        <w:tc>
          <w:tcPr>
            <w:tcW w:type="dxa" w:w="1489"/>
          </w:tcPr>
          <w:p/>
        </w:tc>
      </w:tr>
      <w:tr>
        <w:tc>
          <w:tcPr>
            <w:tcW w:type="dxa" w:w="1489"/>
          </w:tcPr>
          <w:p/>
        </w:tc>
        <w:tc>
          <w:tcPr>
            <w:tcW w:type="dxa" w:w="1489"/>
          </w:tcPr>
          <w:p/>
        </w:tc>
        <w:tc>
          <w:tcPr>
            <w:tcW w:type="dxa" w:w="1489"/>
          </w:tcPr>
          <w:p/>
        </w:tc>
        <w:tc>
          <w:tcPr>
            <w:tcW w:type="dxa" w:w="1489"/>
          </w:tcPr>
          <w:p/>
        </w:tc>
        <w:tc>
          <w:tcPr>
            <w:tcW w:type="dxa" w:w="1489"/>
          </w:tcPr>
          <w:p/>
        </w:tc>
        <w:tc>
          <w:tcPr>
            <w:tcW w:type="dxa" w:w="1489"/>
          </w:tcPr>
          <w:p/>
        </w:tc>
        <w:tc>
          <w:tcPr>
            <w:tcW w:type="dxa" w:w="1489"/>
          </w:tcPr>
          <w:p/>
        </w:tc>
      </w:tr>
      <w:tr>
        <w:tc>
          <w:tcPr>
            <w:tcW w:type="dxa" w:w="1489"/>
          </w:tcPr>
          <w:p/>
        </w:tc>
        <w:tc>
          <w:tcPr>
            <w:tcW w:type="dxa" w:w="1489"/>
          </w:tcPr>
          <w:p/>
        </w:tc>
        <w:tc>
          <w:tcPr>
            <w:tcW w:type="dxa" w:w="1489"/>
          </w:tcPr>
          <w:p/>
        </w:tc>
        <w:tc>
          <w:tcPr>
            <w:tcW w:type="dxa" w:w="1489"/>
          </w:tcPr>
          <w:p/>
        </w:tc>
        <w:tc>
          <w:tcPr>
            <w:tcW w:type="dxa" w:w="1489"/>
          </w:tcPr>
          <w:p/>
        </w:tc>
        <w:tc>
          <w:tcPr>
            <w:tcW w:type="dxa" w:w="1489"/>
          </w:tcPr>
          <w:p/>
        </w:tc>
        <w:tc>
          <w:tcPr>
            <w:tcW w:type="dxa" w:w="1489"/>
          </w:tcPr>
          <w:p/>
        </w:tc>
      </w:tr>
      <w:tr>
        <w:tc>
          <w:tcPr>
            <w:tcW w:type="dxa" w:w="1489"/>
          </w:tcPr>
          <w:p/>
        </w:tc>
        <w:tc>
          <w:tcPr>
            <w:tcW w:type="dxa" w:w="1489"/>
          </w:tcPr>
          <w:p/>
        </w:tc>
        <w:tc>
          <w:tcPr>
            <w:tcW w:type="dxa" w:w="1489"/>
          </w:tcPr>
          <w:p/>
        </w:tc>
        <w:tc>
          <w:tcPr>
            <w:tcW w:type="dxa" w:w="1489"/>
          </w:tcPr>
          <w:p/>
        </w:tc>
        <w:tc>
          <w:tcPr>
            <w:tcW w:type="dxa" w:w="1489"/>
          </w:tcPr>
          <w:p/>
        </w:tc>
        <w:tc>
          <w:tcPr>
            <w:tcW w:type="dxa" w:w="1489"/>
          </w:tcPr>
          <w:p/>
        </w:tc>
        <w:tc>
          <w:tcPr>
            <w:tcW w:type="dxa" w:w="1489"/>
          </w:tcPr>
          <w:p/>
        </w:tc>
      </w:tr>
      <w:tr>
        <w:tc>
          <w:tcPr>
            <w:tcW w:type="dxa" w:w="1489"/>
          </w:tcPr>
          <w:p/>
        </w:tc>
        <w:tc>
          <w:tcPr>
            <w:tcW w:type="dxa" w:w="1489"/>
          </w:tcPr>
          <w:p/>
        </w:tc>
        <w:tc>
          <w:tcPr>
            <w:tcW w:type="dxa" w:w="1489"/>
          </w:tcPr>
          <w:p/>
        </w:tc>
        <w:tc>
          <w:tcPr>
            <w:tcW w:type="dxa" w:w="1489"/>
          </w:tcPr>
          <w:p/>
        </w:tc>
        <w:tc>
          <w:tcPr>
            <w:tcW w:type="dxa" w:w="1489"/>
          </w:tcPr>
          <w:p/>
        </w:tc>
        <w:tc>
          <w:tcPr>
            <w:tcW w:type="dxa" w:w="1489"/>
          </w:tcPr>
          <w:p/>
        </w:tc>
        <w:tc>
          <w:tcPr>
            <w:tcW w:type="dxa" w:w="1489"/>
          </w:tcPr>
          <w:p/>
        </w:tc>
      </w:tr>
    </w:tbl>
    <w:p/>
    <w:p>
      <w:r>
        <w:t>Add rows as needed. Sign-off: assessments should be seen and agreed by the person responsible for health and safety in the business.</w:t>
      </w:r>
    </w:p>
    <w:p>
      <w:r>
        <w:t>Assessor signature: ____________________    Manager signature: ____________________</w:t>
      </w:r>
    </w:p>
    <w:p>
      <w:r>
        <w:rPr>
          <w:sz w:val="16"/>
        </w:rPr>
        <w:t>Built by Digital Adaption. Free download from https://digitaladaption.co.uk/downloads/risk-assessment-template/ . Guidance references last checked: 15 July 2026.</w:t>
      </w:r>
    </w:p>
    <w:sectPr w:rsidR="00FC693F" w:rsidRPr="0006063C" w:rsidSect="00034616">
      <w:pgSz w:w="12240" w:h="15840"/>
      <w:pgMar w:top="1440" w:right="907" w:bottom="144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